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FA" w:rsidRDefault="00B91DFA" w:rsidP="00B91DFA">
      <w:pPr>
        <w:jc w:val="center"/>
      </w:pPr>
      <w:r>
        <w:t>Hinckley Public Library District</w:t>
      </w:r>
    </w:p>
    <w:p w:rsidR="00B91DFA" w:rsidRDefault="00B91DFA" w:rsidP="00B91DFA">
      <w:pPr>
        <w:jc w:val="center"/>
      </w:pPr>
      <w:r>
        <w:t>Board of Trustees Meeting Minutes</w:t>
      </w:r>
    </w:p>
    <w:p w:rsidR="00B91DFA" w:rsidRDefault="00B91DFA" w:rsidP="00B91DFA">
      <w:pPr>
        <w:jc w:val="center"/>
      </w:pPr>
      <w:r>
        <w:t>February 14, 2022</w:t>
      </w:r>
    </w:p>
    <w:p w:rsidR="00B91DFA" w:rsidRDefault="00B91DFA" w:rsidP="00B91DFA">
      <w:pPr>
        <w:jc w:val="center"/>
      </w:pPr>
    </w:p>
    <w:p w:rsidR="00B91DFA" w:rsidRDefault="00B91DFA" w:rsidP="00B91DFA">
      <w:r>
        <w:t xml:space="preserve">Due to Governor Pritzker’s COVID-19 disaster proclamation still being in effect and the high rates of infection in the community, board </w:t>
      </w:r>
      <w:r w:rsidR="008F0CEF">
        <w:t>vice president Arlen Carls</w:t>
      </w:r>
      <w:r>
        <w:t xml:space="preserve"> determined that it was not practical or prudent to hold a fully in-person board meeting.</w:t>
      </w:r>
    </w:p>
    <w:p w:rsidR="00B91DFA" w:rsidRDefault="00B91DFA" w:rsidP="00B91DFA"/>
    <w:p w:rsidR="00B91DFA" w:rsidRDefault="00B91DFA" w:rsidP="00B91DFA">
      <w:r>
        <w:t xml:space="preserve">At 7:00 PM, </w:t>
      </w:r>
      <w:r w:rsidR="008F0CEF">
        <w:t>vice president</w:t>
      </w:r>
      <w:r>
        <w:t xml:space="preserve"> Arlen Car</w:t>
      </w:r>
      <w:r w:rsidR="008F0CEF">
        <w:t>ls called the meeting to order.</w:t>
      </w:r>
      <w:r>
        <w:t xml:space="preserve"> Members present in the room:  Arlen Carls, Carol Kohler, Kari McMurtrie, Tom Lang, and Fran Kriesc</w:t>
      </w:r>
      <w:r w:rsidR="008F0CEF">
        <w:t>h.</w:t>
      </w:r>
      <w:r>
        <w:t xml:space="preserve"> Member attending virtually:  Amie Carey.  Karen Yaggie was absent.</w:t>
      </w:r>
    </w:p>
    <w:p w:rsidR="00B91DFA" w:rsidRDefault="00B91DFA" w:rsidP="00B91DFA"/>
    <w:p w:rsidR="00B91DFA" w:rsidRDefault="00B91DFA" w:rsidP="00B91DFA">
      <w:r>
        <w:t>Approval of Minutes</w:t>
      </w:r>
    </w:p>
    <w:p w:rsidR="00B91DFA" w:rsidRDefault="00B91DFA" w:rsidP="00B91DFA"/>
    <w:p w:rsidR="00B91DFA" w:rsidRDefault="00B91DFA" w:rsidP="00B91DFA">
      <w:r>
        <w:tab/>
        <w:t>The minutes from the meeting on January 10, 2022 were approved as presented.</w:t>
      </w:r>
    </w:p>
    <w:p w:rsidR="00B91DFA" w:rsidRDefault="00B91DFA" w:rsidP="00B91DFA"/>
    <w:p w:rsidR="00B91DFA" w:rsidRDefault="00B91DFA" w:rsidP="00B91DFA">
      <w:r>
        <w:t>Comments from the Public</w:t>
      </w:r>
    </w:p>
    <w:p w:rsidR="00B91DFA" w:rsidRDefault="00B91DFA" w:rsidP="00B91DFA"/>
    <w:p w:rsidR="00B91DFA" w:rsidRDefault="00B91DFA" w:rsidP="00B91DFA">
      <w:r>
        <w:tab/>
        <w:t>There were no public comments.</w:t>
      </w:r>
    </w:p>
    <w:p w:rsidR="00B91DFA" w:rsidRDefault="00B91DFA" w:rsidP="00B91DFA"/>
    <w:p w:rsidR="00B91DFA" w:rsidRDefault="00B91DFA" w:rsidP="00B91DFA">
      <w:r>
        <w:t>Secretary’s Report</w:t>
      </w:r>
    </w:p>
    <w:p w:rsidR="00B91DFA" w:rsidRDefault="00B91DFA" w:rsidP="00B91DFA"/>
    <w:p w:rsidR="00B91DFA" w:rsidRDefault="00B91DFA" w:rsidP="00B91DFA">
      <w:r>
        <w:tab/>
        <w:t>The 4</w:t>
      </w:r>
      <w:r w:rsidRPr="00B91DFA">
        <w:rPr>
          <w:vertAlign w:val="superscript"/>
        </w:rPr>
        <w:t>th</w:t>
      </w:r>
      <w:r>
        <w:t xml:space="preserve"> Quarter 2021 Illinois Fund</w:t>
      </w:r>
      <w:r w:rsidR="008F0CEF">
        <w:t>s</w:t>
      </w:r>
      <w:r>
        <w:t xml:space="preserve"> Performance Update was presented. </w:t>
      </w:r>
    </w:p>
    <w:p w:rsidR="00B91DFA" w:rsidRDefault="00B91DFA" w:rsidP="00B91DFA"/>
    <w:p w:rsidR="00B91DFA" w:rsidRDefault="00B91DFA" w:rsidP="00B91DFA">
      <w:r>
        <w:t>Treasurer’s Report</w:t>
      </w:r>
    </w:p>
    <w:p w:rsidR="00B91DFA" w:rsidRDefault="00B91DFA" w:rsidP="00B91DFA"/>
    <w:p w:rsidR="00B91DFA" w:rsidRDefault="00B91DFA" w:rsidP="00B91DFA">
      <w:r>
        <w:tab/>
        <w:t xml:space="preserve">The replacement tax money </w:t>
      </w:r>
      <w:r w:rsidR="008F0CEF">
        <w:t>was received from the township.</w:t>
      </w:r>
      <w:r>
        <w:t xml:space="preserve"> The 6-month treasurer’s </w:t>
      </w:r>
      <w:r>
        <w:tab/>
      </w:r>
      <w:r>
        <w:tab/>
        <w:t>treas</w:t>
      </w:r>
      <w:r w:rsidR="008F0CEF">
        <w:t>urer’s report was printed from QuickB</w:t>
      </w:r>
      <w:r>
        <w:t>ooks and presented in the board packet.</w:t>
      </w:r>
    </w:p>
    <w:p w:rsidR="00B91DFA" w:rsidRDefault="00B91DFA" w:rsidP="00B91DFA"/>
    <w:p w:rsidR="00FA6082" w:rsidRDefault="00FA6082" w:rsidP="00B91DFA">
      <w:r>
        <w:t>Approval and Payment of Bills</w:t>
      </w:r>
    </w:p>
    <w:p w:rsidR="00FA6082" w:rsidRDefault="00FA6082" w:rsidP="00B91DFA"/>
    <w:p w:rsidR="00FA6082" w:rsidRDefault="00FA6082" w:rsidP="00B91DFA">
      <w:r>
        <w:tab/>
        <w:t xml:space="preserve">A motion to approve and pay all bills was made by Amie and seconded by Kari. This </w:t>
      </w:r>
      <w:r>
        <w:tab/>
      </w:r>
      <w:r>
        <w:tab/>
        <w:t>passed unanimously on a roll call vote.</w:t>
      </w:r>
    </w:p>
    <w:p w:rsidR="00FA6082" w:rsidRDefault="00FA6082" w:rsidP="00B91DFA"/>
    <w:p w:rsidR="00FA6082" w:rsidRDefault="00FA6082" w:rsidP="00B91DFA">
      <w:r>
        <w:t>Director’s Report-Rylie Roubal</w:t>
      </w:r>
    </w:p>
    <w:p w:rsidR="00FA6082" w:rsidRDefault="00FA6082" w:rsidP="00B91DFA"/>
    <w:p w:rsidR="00FA6082" w:rsidRDefault="00FA6082" w:rsidP="00B91DFA">
      <w:r>
        <w:tab/>
      </w:r>
      <w:r w:rsidR="00DD5306">
        <w:t>The 2020</w:t>
      </w:r>
      <w:r w:rsidR="008F0CEF">
        <w:t xml:space="preserve"> Census numbers are available. </w:t>
      </w:r>
      <w:r w:rsidR="00DD5306">
        <w:t>The library district lost 3% of its population,</w:t>
      </w:r>
      <w:r w:rsidR="00DD5306">
        <w:tab/>
      </w:r>
      <w:r w:rsidR="00DD5306">
        <w:tab/>
        <w:t>with a</w:t>
      </w:r>
      <w:r w:rsidR="008F0CEF">
        <w:t xml:space="preserve"> decrease from 2,802 to 2,717. </w:t>
      </w:r>
      <w:r w:rsidR="00DD5306">
        <w:t>This reduces the a</w:t>
      </w:r>
      <w:r w:rsidR="008F0CEF">
        <w:t xml:space="preserve">nnual Per Capita Grant amount. </w:t>
      </w:r>
    </w:p>
    <w:p w:rsidR="00DD5306" w:rsidRDefault="00DD5306" w:rsidP="00B91DFA">
      <w:r>
        <w:tab/>
        <w:t xml:space="preserve">The library district covers the same boundaries as </w:t>
      </w:r>
      <w:r w:rsidR="008F0CEF">
        <w:t>Squaw Grove</w:t>
      </w:r>
      <w:r>
        <w:t xml:space="preserve"> </w:t>
      </w:r>
      <w:r w:rsidR="008F0CEF">
        <w:t>T</w:t>
      </w:r>
      <w:r>
        <w:t>ownship.</w:t>
      </w:r>
    </w:p>
    <w:p w:rsidR="00DD5306" w:rsidRDefault="00DD5306" w:rsidP="00B91DFA"/>
    <w:p w:rsidR="00DD5306" w:rsidRDefault="00DD5306" w:rsidP="00B91DFA">
      <w:r>
        <w:tab/>
      </w:r>
    </w:p>
    <w:p w:rsidR="00DD5306" w:rsidRDefault="00DD5306" w:rsidP="00B91DFA"/>
    <w:p w:rsidR="00DD5306" w:rsidRDefault="00DD5306" w:rsidP="00B91DFA"/>
    <w:p w:rsidR="00DD5306" w:rsidRDefault="00DD5306" w:rsidP="00B91DFA"/>
    <w:p w:rsidR="00DD5306" w:rsidRDefault="00DD5306" w:rsidP="00DD5306">
      <w:pPr>
        <w:ind w:firstLine="720"/>
      </w:pPr>
      <w:r>
        <w:t xml:space="preserve">Rylie attended a focus group at HBR high school to discuss school/community relations.  </w:t>
      </w:r>
      <w:r>
        <w:tab/>
      </w:r>
    </w:p>
    <w:p w:rsidR="00DD5306" w:rsidRDefault="00DD5306" w:rsidP="00DD5306">
      <w:pPr>
        <w:jc w:val="right"/>
      </w:pPr>
      <w:r>
        <w:t>Select Students, parents, and community representatives gathered in the high school.</w:t>
      </w:r>
      <w:r>
        <w:tab/>
      </w:r>
    </w:p>
    <w:p w:rsidR="00DD5306" w:rsidRDefault="00DD5306" w:rsidP="00DD5306">
      <w:pPr>
        <w:ind w:firstLine="720"/>
      </w:pPr>
      <w:r>
        <w:t>Only three community representatives attended</w:t>
      </w:r>
      <w:r w:rsidR="008F0CEF">
        <w:t xml:space="preserve">, but their voices were heard. </w:t>
      </w:r>
      <w:r>
        <w:t xml:space="preserve">The </w:t>
      </w:r>
    </w:p>
    <w:p w:rsidR="00DD5306" w:rsidRDefault="00DD5306" w:rsidP="00DD5306">
      <w:pPr>
        <w:ind w:firstLine="720"/>
      </w:pPr>
      <w:r>
        <w:t xml:space="preserve">school was asked to allow in volunteers and be more open with communication.  </w:t>
      </w:r>
    </w:p>
    <w:p w:rsidR="006963BF" w:rsidRDefault="006963BF" w:rsidP="00DD5306">
      <w:pPr>
        <w:ind w:left="720"/>
      </w:pPr>
    </w:p>
    <w:p w:rsidR="006963BF" w:rsidRDefault="006963BF" w:rsidP="00DD5306">
      <w:pPr>
        <w:ind w:left="720"/>
      </w:pPr>
      <w:r>
        <w:t>Rylie attended a new “Big Rock Area” library networking group for local library directors.</w:t>
      </w:r>
      <w:r w:rsidR="008F0CEF">
        <w:t xml:space="preserve">  The group will meet quarterly. </w:t>
      </w:r>
      <w:r>
        <w:t>The first meeting was held at Sugar Grove with an introduction to each other’s librar</w:t>
      </w:r>
      <w:r w:rsidR="008F0CEF">
        <w:t>y sizes, staffing issues, grant</w:t>
      </w:r>
      <w:r>
        <w:t xml:space="preserve"> opportunities, etc.</w:t>
      </w:r>
    </w:p>
    <w:p w:rsidR="006963BF" w:rsidRDefault="006963BF" w:rsidP="00DD5306">
      <w:pPr>
        <w:ind w:left="720"/>
      </w:pPr>
    </w:p>
    <w:p w:rsidR="006963BF" w:rsidRDefault="006963BF" w:rsidP="00DD5306">
      <w:pPr>
        <w:ind w:left="720"/>
      </w:pPr>
      <w:r>
        <w:t>Rylie has been downsizing the libr</w:t>
      </w:r>
      <w:r w:rsidR="008F0CEF">
        <w:t xml:space="preserve">ary’s collection of paperwork. </w:t>
      </w:r>
      <w:r>
        <w:t xml:space="preserve">She is considering digitizing </w:t>
      </w:r>
      <w:r w:rsidR="008F0CEF">
        <w:t xml:space="preserve">historical </w:t>
      </w:r>
      <w:r>
        <w:t>boar</w:t>
      </w:r>
      <w:r w:rsidR="008F0CEF">
        <w:t xml:space="preserve">d meeting minutes and agendas. </w:t>
      </w:r>
      <w:r>
        <w:t xml:space="preserve">She filled out a disposal certificate with the Illinois State Archives </w:t>
      </w:r>
      <w:r w:rsidR="004D27FC">
        <w:t>in order to dispose of</w:t>
      </w:r>
      <w:r>
        <w:t xml:space="preserve"> records that have passed their required retention time.  </w:t>
      </w:r>
    </w:p>
    <w:p w:rsidR="006963BF" w:rsidRDefault="006963BF" w:rsidP="00DD5306">
      <w:pPr>
        <w:ind w:left="720"/>
      </w:pPr>
    </w:p>
    <w:p w:rsidR="006963BF" w:rsidRDefault="00932C6A" w:rsidP="00DD5306">
      <w:pPr>
        <w:ind w:left="720"/>
      </w:pPr>
      <w:r>
        <w:t>The library and the Hinckley Historical Society held a program about heritage recipes.  29 people attende</w:t>
      </w:r>
      <w:r w:rsidR="008F0CEF">
        <w:t xml:space="preserve">d. </w:t>
      </w:r>
      <w:r>
        <w:t>35 teens attended the first Teen Takeover Day, playing board games,</w:t>
      </w:r>
      <w:r w:rsidR="008F0CEF">
        <w:t xml:space="preserve"> making art, and eating snacks.</w:t>
      </w:r>
      <w:r>
        <w:t xml:space="preserve"> Book club met in person </w:t>
      </w:r>
      <w:r w:rsidR="008F0CEF">
        <w:t>with a virtual attendance option.</w:t>
      </w:r>
      <w:r>
        <w:t xml:space="preserve"> Dungeons and dragons is meeting virtually, but will have an all-day in-person event at the end </w:t>
      </w:r>
      <w:r w:rsidR="008F0CEF">
        <w:t>of February.</w:t>
      </w:r>
      <w:r>
        <w:t xml:space="preserve"> The Valentine’</w:t>
      </w:r>
      <w:r w:rsidR="008F0CEF">
        <w:t>s coloring contest was popular.</w:t>
      </w:r>
      <w:r>
        <w:t xml:space="preserve"> February take and make crafts were give</w:t>
      </w:r>
      <w:r w:rsidR="008F0CEF">
        <w:t>n</w:t>
      </w:r>
      <w:r>
        <w:t xml:space="preserve"> out.</w:t>
      </w:r>
    </w:p>
    <w:p w:rsidR="00932C6A" w:rsidRDefault="00932C6A" w:rsidP="00DD5306">
      <w:pPr>
        <w:ind w:left="720"/>
      </w:pPr>
    </w:p>
    <w:p w:rsidR="00932C6A" w:rsidRDefault="00932C6A" w:rsidP="00DD5306">
      <w:pPr>
        <w:ind w:left="720"/>
      </w:pPr>
      <w:r>
        <w:t>Hinckley patrons checked out 141 items (up from 132) in Overdrive.</w:t>
      </w:r>
    </w:p>
    <w:p w:rsidR="00932C6A" w:rsidRDefault="00932C6A" w:rsidP="00DD5306">
      <w:pPr>
        <w:ind w:left="720"/>
      </w:pPr>
    </w:p>
    <w:p w:rsidR="00932C6A" w:rsidRDefault="00932C6A" w:rsidP="00DD5306">
      <w:pPr>
        <w:ind w:left="720"/>
      </w:pPr>
      <w:r>
        <w:t xml:space="preserve">The Friends </w:t>
      </w:r>
      <w:r w:rsidR="008F0CEF">
        <w:t xml:space="preserve">of the Library have $2,132.22. </w:t>
      </w:r>
      <w:r>
        <w:t>They had income of $48.10 from book sales and $163.62 from Thriftbooks since last meeting.</w:t>
      </w:r>
    </w:p>
    <w:p w:rsidR="00932C6A" w:rsidRDefault="00932C6A" w:rsidP="00DD5306">
      <w:pPr>
        <w:ind w:left="720"/>
      </w:pPr>
    </w:p>
    <w:p w:rsidR="00932C6A" w:rsidRDefault="00932C6A" w:rsidP="00DD5306">
      <w:pPr>
        <w:ind w:left="720"/>
      </w:pPr>
      <w:r>
        <w:t>Lisa Carter reports that 63 children a</w:t>
      </w:r>
      <w:r w:rsidR="008F0CEF">
        <w:t xml:space="preserve">ttended story time in January. </w:t>
      </w:r>
      <w:r>
        <w:t xml:space="preserve">Attendance has </w:t>
      </w:r>
      <w:r w:rsidR="008F0CEF">
        <w:t>been greater in the afternoon. The kids have</w:t>
      </w:r>
      <w:r>
        <w:t xml:space="preserve"> been </w:t>
      </w:r>
      <w:r w:rsidR="008F0CEF">
        <w:t>water painting in the mornings.</w:t>
      </w:r>
      <w:r>
        <w:t xml:space="preserve"> The afternoon sessions have a more advanced craft since th</w:t>
      </w:r>
      <w:r w:rsidR="008F0CEF">
        <w:t>e population is a little older.</w:t>
      </w:r>
      <w:r>
        <w:t xml:space="preserve"> The Valentine’</w:t>
      </w:r>
      <w:r w:rsidR="008F0CEF">
        <w:t xml:space="preserve">s take home kits were popular. </w:t>
      </w:r>
      <w:r>
        <w:t>Clifford the Big Red Dog will be shown over spring break.</w:t>
      </w:r>
    </w:p>
    <w:p w:rsidR="00932C6A" w:rsidRDefault="00932C6A" w:rsidP="00DD5306">
      <w:pPr>
        <w:ind w:left="720"/>
      </w:pPr>
    </w:p>
    <w:p w:rsidR="00932C6A" w:rsidRDefault="00932C6A" w:rsidP="00DD5306">
      <w:pPr>
        <w:ind w:left="720"/>
      </w:pPr>
      <w:r>
        <w:t>Library statistics were presented.</w:t>
      </w:r>
    </w:p>
    <w:p w:rsidR="00932C6A" w:rsidRDefault="00932C6A" w:rsidP="00DD5306">
      <w:pPr>
        <w:ind w:left="720"/>
      </w:pPr>
    </w:p>
    <w:p w:rsidR="00932C6A" w:rsidRDefault="00932C6A" w:rsidP="00932C6A">
      <w:r>
        <w:t>Unfinished Business</w:t>
      </w:r>
    </w:p>
    <w:p w:rsidR="00932C6A" w:rsidRDefault="00932C6A" w:rsidP="00932C6A"/>
    <w:p w:rsidR="00932C6A" w:rsidRDefault="00932C6A" w:rsidP="00932C6A">
      <w:r>
        <w:tab/>
      </w:r>
      <w:r w:rsidR="001238F7">
        <w:t>The Live and Learn Grant app</w:t>
      </w:r>
      <w:r w:rsidR="008F0CEF">
        <w:t>lication was submitted. The g</w:t>
      </w:r>
      <w:r w:rsidR="001238F7">
        <w:t xml:space="preserve">rant </w:t>
      </w:r>
      <w:r w:rsidR="006D7A4C">
        <w:t>amou</w:t>
      </w:r>
      <w:r w:rsidR="004D27FC">
        <w:t>nt</w:t>
      </w:r>
      <w:r w:rsidR="001238F7">
        <w:t xml:space="preserve"> </w:t>
      </w:r>
      <w:r w:rsidR="008F0CEF">
        <w:t>is</w:t>
      </w:r>
      <w:r w:rsidR="001238F7">
        <w:t xml:space="preserve"> $125,000.  </w:t>
      </w:r>
    </w:p>
    <w:p w:rsidR="001238F7" w:rsidRDefault="001238F7" w:rsidP="00932C6A">
      <w:r>
        <w:tab/>
        <w:t>Acceptance</w:t>
      </w:r>
      <w:r w:rsidR="004D27FC">
        <w:t>/denial status might</w:t>
      </w:r>
      <w:r>
        <w:t xml:space="preserve"> be known by April.</w:t>
      </w:r>
    </w:p>
    <w:p w:rsidR="001238F7" w:rsidRDefault="001238F7" w:rsidP="00932C6A"/>
    <w:p w:rsidR="001238F7" w:rsidRDefault="001238F7" w:rsidP="00932C6A">
      <w:r>
        <w:lastRenderedPageBreak/>
        <w:tab/>
        <w:t>The DCEO Main Streets G</w:t>
      </w:r>
      <w:r w:rsidR="008F0CEF">
        <w:t xml:space="preserve">rant was previously submitted. </w:t>
      </w:r>
      <w:r>
        <w:t xml:space="preserve">This grant is up to $1.7 million.  </w:t>
      </w:r>
      <w:r>
        <w:tab/>
      </w:r>
    </w:p>
    <w:p w:rsidR="001238F7" w:rsidRDefault="001238F7" w:rsidP="00932C6A"/>
    <w:p w:rsidR="001238F7" w:rsidRDefault="001238F7" w:rsidP="001238F7">
      <w:pPr>
        <w:ind w:left="720"/>
      </w:pPr>
      <w:r>
        <w:t>The environmental study results are back, along with cost estimates for asbestos abatement of floor tile and mastic, linoleum, vinyl baseboard, windo</w:t>
      </w:r>
      <w:r w:rsidR="008F0CEF">
        <w:t xml:space="preserve">w glazing, and roofing system. </w:t>
      </w:r>
      <w:r>
        <w:t>The estimate ranges from $67,500-$93,500</w:t>
      </w:r>
      <w:r w:rsidR="000C0DB8">
        <w:t xml:space="preserve"> for the asbestos abatement.</w:t>
      </w:r>
    </w:p>
    <w:p w:rsidR="004D27FC" w:rsidRDefault="006D7A4C" w:rsidP="004D27FC">
      <w:pPr>
        <w:ind w:left="720"/>
      </w:pPr>
      <w:r>
        <w:t>Arch</w:t>
      </w:r>
      <w:r w:rsidR="004D27FC">
        <w:t>itect Andrew Dogan presented some floor plan updates.  It is a flexible, open floor plan, observable from one point. It will need drinking fountains added and maybe some addition</w:t>
      </w:r>
      <w:r w:rsidR="008F0CEF">
        <w:t>al closets in the meeting room.</w:t>
      </w:r>
      <w:r w:rsidR="004D27FC">
        <w:t xml:space="preserve"> He will continue to develop more elaborative illustrations.</w:t>
      </w:r>
    </w:p>
    <w:p w:rsidR="006D7A4C" w:rsidRDefault="006D7A4C" w:rsidP="001238F7">
      <w:pPr>
        <w:ind w:left="720"/>
      </w:pPr>
    </w:p>
    <w:p w:rsidR="004D27FC" w:rsidRDefault="004D27FC" w:rsidP="001238F7">
      <w:pPr>
        <w:ind w:left="720"/>
      </w:pPr>
      <w:r>
        <w:t>Mr. Dogan also presented three se</w:t>
      </w:r>
      <w:r w:rsidR="008F0CEF">
        <w:t>parate exterior options.</w:t>
      </w:r>
      <w:r>
        <w:t xml:space="preserve"> Option one has a larger, more well defined (po</w:t>
      </w:r>
      <w:r w:rsidR="008F0CEF">
        <w:t xml:space="preserve">ssibly brick) canopy entrance. </w:t>
      </w:r>
      <w:r>
        <w:t>Option two has a more s</w:t>
      </w:r>
      <w:r w:rsidR="008F0CEF">
        <w:t>imple covered canopy entrance. Option three has</w:t>
      </w:r>
      <w:r>
        <w:t xml:space="preserve"> a smaller, more rounded canopy entrance with upper windows above the vestibule.</w:t>
      </w:r>
      <w:r w:rsidR="000C0DB8">
        <w:t xml:space="preserve"> </w:t>
      </w:r>
      <w:r>
        <w:t>A mural could be painted or applied to the</w:t>
      </w:r>
      <w:r w:rsidR="008F0CEF">
        <w:t xml:space="preserve"> western side of the building. </w:t>
      </w:r>
      <w:r>
        <w:t>Exterior option one was generally favored, but the greater  cost for this entrance could be prohibitive</w:t>
      </w:r>
      <w:r w:rsidR="000C0DB8">
        <w:t>.</w:t>
      </w:r>
    </w:p>
    <w:p w:rsidR="004D27FC" w:rsidRDefault="004D27FC" w:rsidP="001238F7">
      <w:pPr>
        <w:ind w:left="720"/>
      </w:pPr>
    </w:p>
    <w:p w:rsidR="006D7A4C" w:rsidRDefault="006D7A4C" w:rsidP="006D7A4C">
      <w:r>
        <w:t>New Business</w:t>
      </w:r>
    </w:p>
    <w:p w:rsidR="004D27FC" w:rsidRDefault="004D27FC" w:rsidP="006D7A4C"/>
    <w:p w:rsidR="004D27FC" w:rsidRDefault="004D27FC" w:rsidP="004D27FC">
      <w:pPr>
        <w:ind w:left="720"/>
      </w:pPr>
      <w:r>
        <w:t>The topic of destroying outdated closed session recordings w</w:t>
      </w:r>
      <w:r w:rsidR="008F0CEF">
        <w:t>as discussed. Minutes for the listed sessions have been approved and more than 18 months has passed since the meetings.</w:t>
      </w:r>
      <w:r>
        <w:t xml:space="preserve"> A motion was made </w:t>
      </w:r>
      <w:r w:rsidR="00A5441B">
        <w:t xml:space="preserve">by Kari </w:t>
      </w:r>
      <w:r>
        <w:t>to destroy verbatim recordings from closed sessions dated 1/11/2010, 2/8/2010, 6/</w:t>
      </w:r>
      <w:r w:rsidR="008F0CEF">
        <w:t xml:space="preserve">21/2010, 6/9/2014, and 6/8/2015, and seconded by Carol. </w:t>
      </w:r>
      <w:r>
        <w:t>This passed unanimously on a roll call vote.</w:t>
      </w:r>
    </w:p>
    <w:p w:rsidR="004D27FC" w:rsidRDefault="004D27FC" w:rsidP="004D27FC">
      <w:pPr>
        <w:ind w:left="720"/>
      </w:pPr>
    </w:p>
    <w:p w:rsidR="006D7A4C" w:rsidRDefault="004D27FC" w:rsidP="001238F7">
      <w:pPr>
        <w:ind w:left="720"/>
      </w:pPr>
      <w:r>
        <w:t>The Board discussed whether to sell, donate</w:t>
      </w:r>
      <w:r w:rsidR="008F0CEF">
        <w:t>, or discard the old computers,</w:t>
      </w:r>
      <w:r>
        <w:t xml:space="preserve"> monitors, keyboards, and mice that were o</w:t>
      </w:r>
      <w:r w:rsidR="008F0CEF">
        <w:t xml:space="preserve">utdated and recently replaced. </w:t>
      </w:r>
      <w:r>
        <w:t>The hard drives we</w:t>
      </w:r>
      <w:r w:rsidR="008F0CEF">
        <w:t xml:space="preserve">re removed from the computers. </w:t>
      </w:r>
      <w:r>
        <w:t>It was discussed that the items should be sold “as-is” with no tech support or help att</w:t>
      </w:r>
      <w:r w:rsidR="008F0CEF">
        <w:t>ached to the sale.</w:t>
      </w:r>
      <w:r>
        <w:t xml:space="preserve"> Carol made a motion to adopt Resolution 22-02 “A Resolution Declaring Selected Library Furniture, Furnishings, Equipment, and Supplies to Be Surplus Property, and Authorizing the Dispo</w:t>
      </w:r>
      <w:r w:rsidR="008F0CEF">
        <w:t xml:space="preserve">sition of the Surplus Property.” </w:t>
      </w:r>
      <w:r>
        <w:t xml:space="preserve">Tom seconded this </w:t>
      </w:r>
      <w:r w:rsidR="008F0CEF">
        <w:t xml:space="preserve">motion. </w:t>
      </w:r>
      <w:bookmarkStart w:id="0" w:name="_GoBack"/>
      <w:bookmarkEnd w:id="0"/>
      <w:r>
        <w:t>This passed unanimously on a roll call vote.</w:t>
      </w:r>
    </w:p>
    <w:p w:rsidR="00A5441B" w:rsidRDefault="00A5441B" w:rsidP="001238F7">
      <w:pPr>
        <w:ind w:left="720"/>
      </w:pPr>
    </w:p>
    <w:p w:rsidR="00A5441B" w:rsidRDefault="00A5441B" w:rsidP="00A5441B">
      <w:r>
        <w:t>Other Business</w:t>
      </w:r>
    </w:p>
    <w:p w:rsidR="00A5441B" w:rsidRDefault="00A5441B" w:rsidP="00A5441B"/>
    <w:p w:rsidR="00A5441B" w:rsidRDefault="00A5441B" w:rsidP="00A5441B">
      <w:r>
        <w:tab/>
        <w:t>No other business was discussed.</w:t>
      </w:r>
    </w:p>
    <w:p w:rsidR="004D27FC" w:rsidRDefault="004D27FC" w:rsidP="001238F7">
      <w:pPr>
        <w:ind w:left="720"/>
      </w:pPr>
    </w:p>
    <w:p w:rsidR="004D27FC" w:rsidRDefault="004D27FC" w:rsidP="001238F7">
      <w:pPr>
        <w:ind w:left="720"/>
      </w:pPr>
      <w:r>
        <w:t>The meeting was adjourned at 8:30.</w:t>
      </w:r>
    </w:p>
    <w:p w:rsidR="004D27FC" w:rsidRDefault="004D27FC" w:rsidP="001238F7">
      <w:pPr>
        <w:ind w:left="720"/>
      </w:pPr>
    </w:p>
    <w:p w:rsidR="004D27FC" w:rsidRDefault="004D27FC" w:rsidP="001238F7">
      <w:pPr>
        <w:ind w:left="720"/>
      </w:pPr>
    </w:p>
    <w:p w:rsidR="006D7A4C" w:rsidRDefault="006D7A4C" w:rsidP="001238F7">
      <w:pPr>
        <w:ind w:left="720"/>
      </w:pPr>
      <w:r>
        <w:tab/>
      </w:r>
      <w:r>
        <w:tab/>
      </w:r>
      <w:r>
        <w:tab/>
      </w:r>
    </w:p>
    <w:p w:rsidR="00932C6A" w:rsidRDefault="00932C6A" w:rsidP="00DD5306">
      <w:pPr>
        <w:ind w:left="720"/>
      </w:pPr>
    </w:p>
    <w:p w:rsidR="00932C6A" w:rsidRDefault="00932C6A" w:rsidP="00DD5306">
      <w:pPr>
        <w:ind w:left="720"/>
      </w:pPr>
      <w:r>
        <w:lastRenderedPageBreak/>
        <w:t xml:space="preserve">   </w:t>
      </w:r>
    </w:p>
    <w:p w:rsidR="00932C6A" w:rsidRDefault="00932C6A" w:rsidP="00DD5306">
      <w:pPr>
        <w:ind w:left="720"/>
      </w:pPr>
    </w:p>
    <w:p w:rsidR="00DD5306" w:rsidRDefault="00DD5306" w:rsidP="00DD5306">
      <w:pPr>
        <w:ind w:firstLine="720"/>
      </w:pPr>
    </w:p>
    <w:p w:rsidR="00DD5306" w:rsidRDefault="00DD5306" w:rsidP="00DD5306">
      <w:pPr>
        <w:ind w:firstLine="720"/>
      </w:pPr>
    </w:p>
    <w:p w:rsidR="00B91DFA" w:rsidRDefault="00B91DFA" w:rsidP="00B91DFA"/>
    <w:sectPr w:rsidR="00B91DFA" w:rsidSect="0041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03E7"/>
    <w:multiLevelType w:val="hybridMultilevel"/>
    <w:tmpl w:val="B732A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CF6831"/>
    <w:multiLevelType w:val="hybridMultilevel"/>
    <w:tmpl w:val="EBF6F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A"/>
    <w:rsid w:val="000C0DB8"/>
    <w:rsid w:val="001238F7"/>
    <w:rsid w:val="002116E3"/>
    <w:rsid w:val="00413B4E"/>
    <w:rsid w:val="004D27FC"/>
    <w:rsid w:val="006963BF"/>
    <w:rsid w:val="006D7A4C"/>
    <w:rsid w:val="008F0CEF"/>
    <w:rsid w:val="00932C6A"/>
    <w:rsid w:val="00A5441B"/>
    <w:rsid w:val="00B91DFA"/>
    <w:rsid w:val="00DD5306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4C3D"/>
  <w15:chartTrackingRefBased/>
  <w15:docId w15:val="{2DA8667E-C8D8-F847-A25B-45BEFDD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Challender</dc:creator>
  <cp:keywords/>
  <dc:description/>
  <cp:lastModifiedBy>Rylie Roubal</cp:lastModifiedBy>
  <cp:revision>2</cp:revision>
  <dcterms:created xsi:type="dcterms:W3CDTF">2022-03-04T21:22:00Z</dcterms:created>
  <dcterms:modified xsi:type="dcterms:W3CDTF">2022-03-04T21:22:00Z</dcterms:modified>
</cp:coreProperties>
</file>